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6A" w:rsidRPr="004D546A" w:rsidRDefault="004D546A" w:rsidP="004D54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D54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Значение прогулки в развитии детей дошкольного возраста.</w:t>
      </w:r>
    </w:p>
    <w:p w:rsidR="004D546A" w:rsidRPr="004D546A" w:rsidRDefault="004D546A" w:rsidP="004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D546A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4D546A" w:rsidRDefault="004D546A" w:rsidP="004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D546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 w:rsidRPr="004D546A">
        <w:rPr>
          <w:rFonts w:ascii="Times New Roman" w:eastAsia="Times New Roman" w:hAnsi="Times New Roman" w:cs="Times New Roman"/>
          <w:color w:val="000000"/>
          <w:sz w:val="32"/>
          <w:szCs w:val="32"/>
        </w:rPr>
        <w:t>более подвижными</w:t>
      </w:r>
      <w:proofErr w:type="gramEnd"/>
      <w:r w:rsidRPr="004D546A">
        <w:rPr>
          <w:rFonts w:ascii="Times New Roman" w:eastAsia="Times New Roman" w:hAnsi="Times New Roman" w:cs="Times New Roman"/>
          <w:color w:val="000000"/>
          <w:sz w:val="32"/>
          <w:szCs w:val="32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4D546A">
        <w:rPr>
          <w:rFonts w:ascii="Times New Roman" w:eastAsia="Times New Roman" w:hAnsi="Times New Roman" w:cs="Times New Roman"/>
          <w:color w:val="000000"/>
          <w:sz w:val="32"/>
          <w:szCs w:val="32"/>
        </w:rPr>
        <w:t>Прогулка способствует умственному развитию, так как дети получают много новых впечатлений и знаний об окружающем мире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D546A" w:rsidRDefault="004D546A" w:rsidP="004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D546A" w:rsidRPr="004D546A" w:rsidRDefault="004D546A" w:rsidP="004D5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inline distT="0" distB="0" distL="0" distR="0">
            <wp:extent cx="3600450" cy="4876800"/>
            <wp:effectExtent l="19050" t="0" r="0" b="0"/>
            <wp:docPr id="1" name="Рисунок 1" descr="C:\Users\User\Desktop\фото на сайт\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на сайт\4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038" cy="488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A3" w:rsidRDefault="00F207A3"/>
    <w:sectPr w:rsidR="00F2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46A"/>
    <w:rsid w:val="004D546A"/>
    <w:rsid w:val="00F2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2019-10-08T12:40:00Z</dcterms:created>
  <dcterms:modified xsi:type="dcterms:W3CDTF">2019-10-08T12:43:00Z</dcterms:modified>
</cp:coreProperties>
</file>