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EA" w:rsidRDefault="00FC39E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C39EA" w:rsidRDefault="00FC39EA">
      <w:pPr>
        <w:pStyle w:val="ConsPlusNormal"/>
        <w:jc w:val="both"/>
        <w:outlineLvl w:val="0"/>
      </w:pPr>
    </w:p>
    <w:p w:rsidR="00FC39EA" w:rsidRDefault="00FC39EA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FC39EA" w:rsidRDefault="00FC39EA">
      <w:pPr>
        <w:pStyle w:val="ConsPlusTitle"/>
        <w:jc w:val="center"/>
      </w:pPr>
    </w:p>
    <w:p w:rsidR="00FC39EA" w:rsidRDefault="00FC39EA">
      <w:pPr>
        <w:pStyle w:val="ConsPlusTitle"/>
        <w:jc w:val="center"/>
      </w:pPr>
      <w:r>
        <w:t>ПИСЬМО</w:t>
      </w:r>
    </w:p>
    <w:p w:rsidR="00FC39EA" w:rsidRDefault="00FC39EA">
      <w:pPr>
        <w:pStyle w:val="ConsPlusTitle"/>
        <w:jc w:val="center"/>
      </w:pPr>
      <w:r>
        <w:t>от 28 июня 2024 г. N 15-2/2671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ind w:firstLine="540"/>
        <w:jc w:val="both"/>
      </w:pPr>
      <w:proofErr w:type="gramStart"/>
      <w:r>
        <w:t xml:space="preserve">Департамент медицинской помощи детям, службы родовспоможения и общественного здоровья во исполнение </w:t>
      </w:r>
      <w:hyperlink r:id="rId6">
        <w:r>
          <w:rPr>
            <w:color w:val="0000FF"/>
          </w:rPr>
          <w:t>пункта 19</w:t>
        </w:r>
      </w:hyperlink>
      <w:r>
        <w:t xml:space="preserve"> Плана мероприятий по реализации Стратегии комплексной безопасности детей в Российской Федерации на период до 2030 года, утвержденного распоряжением Правительства Российской Федерации от 17.11.2023 N 3233-р, направляет информационные </w:t>
      </w:r>
      <w:hyperlink w:anchor="P20">
        <w:r>
          <w:rPr>
            <w:color w:val="0000FF"/>
          </w:rPr>
          <w:t>материалы</w:t>
        </w:r>
      </w:hyperlink>
      <w:r>
        <w:t xml:space="preserve"> для медицинских работников, сотрудников образовательных организаций и родителей по профилактике инфекционных заболеваний у детей для ознакомления и использования в</w:t>
      </w:r>
      <w:proofErr w:type="gramEnd"/>
      <w:r>
        <w:t xml:space="preserve"> работе.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jc w:val="right"/>
      </w:pPr>
      <w:r>
        <w:t>Директор Департамента</w:t>
      </w:r>
    </w:p>
    <w:p w:rsidR="00FC39EA" w:rsidRDefault="00FC39EA">
      <w:pPr>
        <w:pStyle w:val="ConsPlusNormal"/>
        <w:jc w:val="right"/>
      </w:pPr>
      <w:r>
        <w:t>медицинской помощи детям,</w:t>
      </w:r>
    </w:p>
    <w:p w:rsidR="00FC39EA" w:rsidRDefault="00FC39EA">
      <w:pPr>
        <w:pStyle w:val="ConsPlusNormal"/>
        <w:jc w:val="right"/>
      </w:pPr>
      <w:r>
        <w:t>службы родовспоможения</w:t>
      </w:r>
    </w:p>
    <w:p w:rsidR="00FC39EA" w:rsidRDefault="00FC39EA">
      <w:pPr>
        <w:pStyle w:val="ConsPlusNormal"/>
        <w:jc w:val="right"/>
      </w:pPr>
      <w:r>
        <w:t>и общественного здоровья</w:t>
      </w:r>
    </w:p>
    <w:p w:rsidR="00FC39EA" w:rsidRDefault="00FC39EA">
      <w:pPr>
        <w:pStyle w:val="ConsPlusNormal"/>
        <w:jc w:val="right"/>
      </w:pPr>
      <w:r>
        <w:t>Е.Л.ШЕШКО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</w:p>
    <w:p w:rsidR="007C0332" w:rsidRDefault="007C0332">
      <w:pPr>
        <w:pStyle w:val="ConsPlusNormal"/>
        <w:jc w:val="both"/>
      </w:pPr>
      <w:bookmarkStart w:id="0" w:name="_GoBack"/>
      <w:bookmarkEnd w:id="0"/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jc w:val="right"/>
        <w:outlineLvl w:val="0"/>
      </w:pPr>
      <w:r>
        <w:lastRenderedPageBreak/>
        <w:t>Приложение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Title"/>
        <w:jc w:val="center"/>
      </w:pPr>
      <w:bookmarkStart w:id="1" w:name="P20"/>
      <w:bookmarkEnd w:id="1"/>
      <w:r>
        <w:t>ИНФОРМАЦИОННЫЕ МАТЕРИАЛЫ</w:t>
      </w:r>
    </w:p>
    <w:p w:rsidR="00FC39EA" w:rsidRDefault="00FC39EA">
      <w:pPr>
        <w:pStyle w:val="ConsPlusTitle"/>
        <w:jc w:val="center"/>
      </w:pPr>
      <w:r>
        <w:t>ДЛЯ МЕДИЦИНСКИХ РАБОТНИКОВ, СОТРУДНИКОВ ОБРАЗОВАТЕЛЬНЫХ</w:t>
      </w:r>
    </w:p>
    <w:p w:rsidR="00FC39EA" w:rsidRDefault="00FC39EA">
      <w:pPr>
        <w:pStyle w:val="ConsPlusTitle"/>
        <w:jc w:val="center"/>
      </w:pPr>
      <w:r>
        <w:t>ОРГАНИЗАЦИЙ И РОДИТЕЛЕЙ ПО ПРОФИЛАКТИКЕ ИНФЕКЦИОННЫХ</w:t>
      </w:r>
    </w:p>
    <w:p w:rsidR="00FC39EA" w:rsidRDefault="00FC39EA">
      <w:pPr>
        <w:pStyle w:val="ConsPlusTitle"/>
        <w:jc w:val="center"/>
      </w:pPr>
      <w:r>
        <w:t>ЗАБОЛЕВАНИЙ У ДЕТЕЙ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ind w:firstLine="540"/>
        <w:jc w:val="both"/>
      </w:pPr>
      <w:r>
        <w:t>Для медицинских работников, сотрудников образовательных организаций и родителей: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Энциклопедия для родителей (под редакцией </w:t>
      </w:r>
      <w:proofErr w:type="spellStart"/>
      <w:r>
        <w:t>Намазовой</w:t>
      </w:r>
      <w:proofErr w:type="spellEnd"/>
      <w:r>
        <w:t xml:space="preserve">-Барановой Л.С.). </w:t>
      </w:r>
      <w:proofErr w:type="gramStart"/>
      <w:r>
        <w:t xml:space="preserve">Абашидзе Э.А., </w:t>
      </w:r>
      <w:proofErr w:type="spellStart"/>
      <w:r>
        <w:t>Амбарчян</w:t>
      </w:r>
      <w:proofErr w:type="spellEnd"/>
      <w:r>
        <w:t xml:space="preserve"> Э.Т., Алексеева А.А., Альбицкий В.Ю., </w:t>
      </w:r>
      <w:proofErr w:type="spellStart"/>
      <w:r>
        <w:t>Анушенко</w:t>
      </w:r>
      <w:proofErr w:type="spellEnd"/>
      <w:r>
        <w:t xml:space="preserve"> А.О., </w:t>
      </w:r>
      <w:proofErr w:type="spellStart"/>
      <w:r>
        <w:t>Аримова</w:t>
      </w:r>
      <w:proofErr w:type="spellEnd"/>
      <w:r>
        <w:t xml:space="preserve"> П.С., Артемова И.В., </w:t>
      </w:r>
      <w:proofErr w:type="spellStart"/>
      <w:r>
        <w:t>Асламазян</w:t>
      </w:r>
      <w:proofErr w:type="spellEnd"/>
      <w:r>
        <w:t xml:space="preserve"> Л.К., </w:t>
      </w:r>
      <w:proofErr w:type="spellStart"/>
      <w:r>
        <w:t>Бабайкина</w:t>
      </w:r>
      <w:proofErr w:type="spellEnd"/>
      <w:r>
        <w:t xml:space="preserve"> М.А., </w:t>
      </w:r>
      <w:proofErr w:type="spellStart"/>
      <w:r>
        <w:t>Баранник</w:t>
      </w:r>
      <w:proofErr w:type="spellEnd"/>
      <w:r>
        <w:t xml:space="preserve"> В.А., Баранов А.А., Беляева И.А., </w:t>
      </w:r>
      <w:proofErr w:type="spellStart"/>
      <w:r>
        <w:t>Биджиев</w:t>
      </w:r>
      <w:proofErr w:type="spellEnd"/>
      <w:r>
        <w:t xml:space="preserve"> А.Р., Блохина А.И., </w:t>
      </w:r>
      <w:proofErr w:type="spellStart"/>
      <w:r>
        <w:t>Бомбардирова</w:t>
      </w:r>
      <w:proofErr w:type="spellEnd"/>
      <w:r>
        <w:t xml:space="preserve"> Е.П., Булгакова В.А., Бушуева Д.А., </w:t>
      </w:r>
      <w:proofErr w:type="spellStart"/>
      <w:r>
        <w:t>Валялов</w:t>
      </w:r>
      <w:proofErr w:type="spellEnd"/>
      <w:r>
        <w:t xml:space="preserve"> К.А., </w:t>
      </w:r>
      <w:proofErr w:type="spellStart"/>
      <w:r>
        <w:t>Вашакмадзе</w:t>
      </w:r>
      <w:proofErr w:type="spellEnd"/>
      <w:r>
        <w:t xml:space="preserve"> Н.Д., Вишнева Е.А.</w:t>
      </w:r>
      <w:proofErr w:type="gramEnd"/>
      <w:r>
        <w:t xml:space="preserve"> и др. (2-е издание, исправленное и дополненное) Москва, 2020.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Пособие для родителей "Первая помощь детям. Советы для тех, кто хочет помочь, когда ребенку плохо" (2-е издание)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"Безопасность пищевых продуктов для вашей семьи (серия</w:t>
      </w:r>
      <w:proofErr w:type="gramStart"/>
      <w:r>
        <w:t xml:space="preserve"> Д</w:t>
      </w:r>
      <w:proofErr w:type="gramEnd"/>
      <w:r>
        <w:t>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"Ветряная оспа"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"Вирус папилломы человека"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"Гемофильная инфекция"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"Грипп"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"Диарея (понос)"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"Коклюш"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"Лихорадка"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"Менингококковая инфекция"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"Инфекционный мононуклеоз"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"Мытье рук"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"ОРВИ у детей"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"Острый тонзиллит"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"Рвота"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"Респираторно-синцитиальная вирусная инфекция у детей" (серия "Для заботливых родителей и их детей")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Брошюра "</w:t>
      </w:r>
      <w:proofErr w:type="spellStart"/>
      <w:r>
        <w:t>Ротавирусная</w:t>
      </w:r>
      <w:proofErr w:type="spellEnd"/>
      <w:r>
        <w:t xml:space="preserve"> инфекция" (серия "Для заботливых родителей и их детей")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ind w:firstLine="540"/>
        <w:jc w:val="both"/>
      </w:pPr>
      <w:r>
        <w:t>Серия научно-популярных фильмов, посвященных вакцинопрофилактике гриппа и пневмококковой инфекции: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https://www.pediatr-russia.ru/parents_information/videoposobiya/Грипп.php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lastRenderedPageBreak/>
        <w:t>- https://www.pediatr-russia.ru/parents_information/videoposobiya/vaktsinoprofilaktika-pnevmokokk.php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ind w:firstLine="540"/>
        <w:jc w:val="both"/>
      </w:pPr>
      <w:proofErr w:type="spellStart"/>
      <w:r>
        <w:t>Видеопособия</w:t>
      </w:r>
      <w:proofErr w:type="spellEnd"/>
      <w:r>
        <w:t>, демонстрирующие неспецифические методы профилактики распространения острых вирусных инфекций: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>- https://www.pediatr-russia.ru/parents_information/videoposobiya/chto-delat-s-detskimi-igrushkami-vo-vremya-epidemii.php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ind w:firstLine="540"/>
        <w:jc w:val="both"/>
      </w:pPr>
      <w:r>
        <w:t>Для медицинских работников, сотрудников образовательных организаций: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Ротавирусная</w:t>
      </w:r>
      <w:proofErr w:type="spellEnd"/>
      <w:r>
        <w:t xml:space="preserve"> инфекция. </w:t>
      </w:r>
      <w:proofErr w:type="gramStart"/>
      <w:r>
        <w:t xml:space="preserve">Баранов А.А., </w:t>
      </w:r>
      <w:proofErr w:type="spellStart"/>
      <w:r>
        <w:t>Намазова</w:t>
      </w:r>
      <w:proofErr w:type="spellEnd"/>
      <w:r>
        <w:t xml:space="preserve">-Баранова Л.С., Алексеева А.А., Бехтерева М.К., </w:t>
      </w:r>
      <w:proofErr w:type="spellStart"/>
      <w:r>
        <w:t>Брико</w:t>
      </w:r>
      <w:proofErr w:type="spellEnd"/>
      <w:r>
        <w:t xml:space="preserve"> Н.И., Булгакова В.А., Вишнева Е.А., Горелов А.В., </w:t>
      </w:r>
      <w:proofErr w:type="spellStart"/>
      <w:r>
        <w:t>Дубоносова</w:t>
      </w:r>
      <w:proofErr w:type="spellEnd"/>
      <w:r>
        <w:t xml:space="preserve"> Е.Ю., </w:t>
      </w:r>
      <w:proofErr w:type="spellStart"/>
      <w:r>
        <w:t>Ивардава</w:t>
      </w:r>
      <w:proofErr w:type="spellEnd"/>
      <w:r>
        <w:t xml:space="preserve"> М.И., </w:t>
      </w:r>
      <w:proofErr w:type="spellStart"/>
      <w:r>
        <w:t>Кайтукова</w:t>
      </w:r>
      <w:proofErr w:type="spellEnd"/>
      <w:r>
        <w:t xml:space="preserve"> Е.В., Калюжная Т.А., Карасева М.С., Козлов Р.С., Комарова Е.В., </w:t>
      </w:r>
      <w:proofErr w:type="spellStart"/>
      <w:r>
        <w:t>Костинов</w:t>
      </w:r>
      <w:proofErr w:type="spellEnd"/>
      <w:r>
        <w:t xml:space="preserve"> М.П., </w:t>
      </w:r>
      <w:proofErr w:type="spellStart"/>
      <w:r>
        <w:t>Ламасова</w:t>
      </w:r>
      <w:proofErr w:type="spellEnd"/>
      <w:r>
        <w:t xml:space="preserve"> А.Д., Леонова Е.В., </w:t>
      </w:r>
      <w:proofErr w:type="spellStart"/>
      <w:r>
        <w:t>Лобзин</w:t>
      </w:r>
      <w:proofErr w:type="spellEnd"/>
      <w:r>
        <w:t xml:space="preserve"> Ю.В., </w:t>
      </w:r>
      <w:proofErr w:type="spellStart"/>
      <w:r>
        <w:t>Миндлина</w:t>
      </w:r>
      <w:proofErr w:type="spellEnd"/>
      <w:r>
        <w:t xml:space="preserve"> А.Я.</w:t>
      </w:r>
      <w:proofErr w:type="gramEnd"/>
      <w:r>
        <w:t xml:space="preserve"> и др. Руководство для врачей/Сер. Болезни детского возраста от</w:t>
      </w:r>
      <w:proofErr w:type="gramStart"/>
      <w:r>
        <w:t xml:space="preserve"> А</w:t>
      </w:r>
      <w:proofErr w:type="gramEnd"/>
      <w:r>
        <w:t xml:space="preserve"> до Я. Выпуск 25. (3-е издание, исправленное и дополненное) Москва, 2023.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Вакцинопрофилактика пневмококковой инфекции у детей и взрослых. </w:t>
      </w:r>
      <w:proofErr w:type="gramStart"/>
      <w:r>
        <w:t xml:space="preserve">Баранов А.А., </w:t>
      </w:r>
      <w:proofErr w:type="spellStart"/>
      <w:r>
        <w:t>Намазова</w:t>
      </w:r>
      <w:proofErr w:type="spellEnd"/>
      <w:r>
        <w:t xml:space="preserve">-Баранова Л.С., </w:t>
      </w:r>
      <w:proofErr w:type="spellStart"/>
      <w:r>
        <w:t>Брико</w:t>
      </w:r>
      <w:proofErr w:type="spellEnd"/>
      <w:r>
        <w:t xml:space="preserve"> Н.И., Авдеев С.Н., </w:t>
      </w:r>
      <w:proofErr w:type="spellStart"/>
      <w:r>
        <w:t>Алыева</w:t>
      </w:r>
      <w:proofErr w:type="spellEnd"/>
      <w:r>
        <w:t xml:space="preserve"> М.Х., </w:t>
      </w:r>
      <w:proofErr w:type="spellStart"/>
      <w:r>
        <w:t>Бикмиева</w:t>
      </w:r>
      <w:proofErr w:type="spellEnd"/>
      <w:r>
        <w:t xml:space="preserve"> А.В., Булгакова В.А., Вишнева Е.А., Горелов А.В., </w:t>
      </w:r>
      <w:proofErr w:type="spellStart"/>
      <w:r>
        <w:t>Демко</w:t>
      </w:r>
      <w:proofErr w:type="spellEnd"/>
      <w:r>
        <w:t xml:space="preserve"> И.В., Добрынина Е.А., </w:t>
      </w:r>
      <w:proofErr w:type="spellStart"/>
      <w:r>
        <w:t>Драпкина</w:t>
      </w:r>
      <w:proofErr w:type="spellEnd"/>
      <w:r>
        <w:t xml:space="preserve"> О.М., Жданов К.В., </w:t>
      </w:r>
      <w:proofErr w:type="spellStart"/>
      <w:r>
        <w:t>Жестков</w:t>
      </w:r>
      <w:proofErr w:type="spellEnd"/>
      <w:r>
        <w:t xml:space="preserve"> А.В., Зайцев А.А., </w:t>
      </w:r>
      <w:proofErr w:type="spellStart"/>
      <w:r>
        <w:t>Ивардава</w:t>
      </w:r>
      <w:proofErr w:type="spellEnd"/>
      <w:r>
        <w:t xml:space="preserve"> М.И., Игнатова Г.Л., </w:t>
      </w:r>
      <w:proofErr w:type="spellStart"/>
      <w:r>
        <w:t>Кайтукова</w:t>
      </w:r>
      <w:proofErr w:type="spellEnd"/>
      <w:r>
        <w:t xml:space="preserve"> Е.В., Козлов Р.С., Комарова Е.В.</w:t>
      </w:r>
      <w:proofErr w:type="gramEnd"/>
      <w:r>
        <w:t xml:space="preserve"> и др. Методические рекомендации/Москва, 2023.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Острая инфекционная диарея у детей. Баранов А.А., </w:t>
      </w:r>
      <w:proofErr w:type="spellStart"/>
      <w:r>
        <w:t>Намазова</w:t>
      </w:r>
      <w:proofErr w:type="spellEnd"/>
      <w:r>
        <w:t xml:space="preserve">-Баранова Л.С., Сурков А.Н., Алексеева А.А., Аракелян А.Л., Бессонов Е.Е., Булгакова В.А., Вишнева Е.А., </w:t>
      </w:r>
      <w:proofErr w:type="spellStart"/>
      <w:r>
        <w:t>Ивардава</w:t>
      </w:r>
      <w:proofErr w:type="spellEnd"/>
      <w:r>
        <w:t xml:space="preserve"> М.И., </w:t>
      </w:r>
      <w:proofErr w:type="spellStart"/>
      <w:r>
        <w:t>Кайтукова</w:t>
      </w:r>
      <w:proofErr w:type="spellEnd"/>
      <w:r>
        <w:t xml:space="preserve"> Е.В., Комарова Е.В., Привалова Т.Е., </w:t>
      </w:r>
      <w:proofErr w:type="spellStart"/>
      <w:r>
        <w:t>Селимзянова</w:t>
      </w:r>
      <w:proofErr w:type="spellEnd"/>
      <w:r>
        <w:t xml:space="preserve"> Л.Р., </w:t>
      </w:r>
      <w:proofErr w:type="spellStart"/>
      <w:r>
        <w:t>Эфендиева</w:t>
      </w:r>
      <w:proofErr w:type="spellEnd"/>
      <w:r>
        <w:t xml:space="preserve"> К.Е. Руководство для врачей/Сер. Болезни детского возраста от</w:t>
      </w:r>
      <w:proofErr w:type="gramStart"/>
      <w:r>
        <w:t xml:space="preserve"> А</w:t>
      </w:r>
      <w:proofErr w:type="gramEnd"/>
      <w:r>
        <w:t xml:space="preserve"> до Я. Выпуск 26. Москва, 2023.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Вакцинопрофилактика ветряной оспы. </w:t>
      </w:r>
      <w:proofErr w:type="gramStart"/>
      <w:r>
        <w:t xml:space="preserve">Баранов А.А., </w:t>
      </w:r>
      <w:proofErr w:type="spellStart"/>
      <w:r>
        <w:t>Намазова</w:t>
      </w:r>
      <w:proofErr w:type="spellEnd"/>
      <w:r>
        <w:t xml:space="preserve">-Баранова Л.С., </w:t>
      </w:r>
      <w:proofErr w:type="spellStart"/>
      <w:r>
        <w:t>Брико</w:t>
      </w:r>
      <w:proofErr w:type="spellEnd"/>
      <w:r>
        <w:t xml:space="preserve"> Н.И., Вишнева Е.А., Горелов А.В., Калюжная Т.А., Козлов Р.С., </w:t>
      </w:r>
      <w:proofErr w:type="spellStart"/>
      <w:r>
        <w:t>Костинов</w:t>
      </w:r>
      <w:proofErr w:type="spellEnd"/>
      <w:r>
        <w:t xml:space="preserve"> М.П., Мельникова А.А., Михеева И.В., </w:t>
      </w:r>
      <w:proofErr w:type="spellStart"/>
      <w:r>
        <w:t>Афонина</w:t>
      </w:r>
      <w:proofErr w:type="spellEnd"/>
      <w:r>
        <w:t xml:space="preserve"> Н.М., Рудакова А.В., Ртищев А.Ю., </w:t>
      </w:r>
      <w:proofErr w:type="spellStart"/>
      <w:r>
        <w:t>Селимзянова</w:t>
      </w:r>
      <w:proofErr w:type="spellEnd"/>
      <w:r>
        <w:t xml:space="preserve"> Л.Р., Федосеенко М.В., </w:t>
      </w:r>
      <w:proofErr w:type="spellStart"/>
      <w:r>
        <w:t>Фельдблюм</w:t>
      </w:r>
      <w:proofErr w:type="spellEnd"/>
      <w:r>
        <w:t xml:space="preserve"> И.В., Харит С.М., </w:t>
      </w:r>
      <w:proofErr w:type="spellStart"/>
      <w:r>
        <w:t>Шахтахтинская</w:t>
      </w:r>
      <w:proofErr w:type="spellEnd"/>
      <w:r>
        <w:t xml:space="preserve"> Ф.Ч. Методические рекомендации для педиатров/Москва, 2022</w:t>
      </w:r>
      <w:proofErr w:type="gramEnd"/>
      <w:r>
        <w:t>.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Вакцинация для лиц пожилого и старческого возраста. Ткачева О.Н., Котовская Ю.В., </w:t>
      </w:r>
      <w:proofErr w:type="spellStart"/>
      <w:r>
        <w:t>Намазова</w:t>
      </w:r>
      <w:proofErr w:type="spellEnd"/>
      <w:r>
        <w:t>-Баранова Л.С. и др. Методическое руководство/Москва, 2022.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Иммунологические аспекты старения и возраст-ассоциированная патология. </w:t>
      </w:r>
      <w:proofErr w:type="spellStart"/>
      <w:r>
        <w:t>Ганковская</w:t>
      </w:r>
      <w:proofErr w:type="spellEnd"/>
      <w:r>
        <w:t xml:space="preserve"> Л.В., Артемьева О.В., </w:t>
      </w:r>
      <w:proofErr w:type="spellStart"/>
      <w:r>
        <w:t>Намазова</w:t>
      </w:r>
      <w:proofErr w:type="spellEnd"/>
      <w:r>
        <w:t>-Баранова Л.С. и др. монография/Москва, 2021.</w:t>
      </w:r>
    </w:p>
    <w:p w:rsidR="00FC39EA" w:rsidRDefault="00FC39EA">
      <w:pPr>
        <w:pStyle w:val="ConsPlusNormal"/>
        <w:spacing w:before="220"/>
        <w:ind w:firstLine="540"/>
        <w:jc w:val="both"/>
      </w:pPr>
      <w:r>
        <w:t xml:space="preserve">- Глава COVID-19 и дети. </w:t>
      </w:r>
      <w:proofErr w:type="spellStart"/>
      <w:r>
        <w:t>Балыкова</w:t>
      </w:r>
      <w:proofErr w:type="spellEnd"/>
      <w:r>
        <w:t xml:space="preserve"> Л.А., Рычкова Л.В., Ковтун О.В., </w:t>
      </w:r>
      <w:proofErr w:type="spellStart"/>
      <w:r>
        <w:t>Намазова</w:t>
      </w:r>
      <w:proofErr w:type="spellEnd"/>
      <w:r>
        <w:t>-Баранова Л.С. монография/актуализированная информация (в печати).</w:t>
      </w: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jc w:val="both"/>
      </w:pPr>
    </w:p>
    <w:p w:rsidR="00FC39EA" w:rsidRDefault="00FC39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220B" w:rsidRDefault="008F220B"/>
    <w:sectPr w:rsidR="008F220B" w:rsidSect="0050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EA"/>
    <w:rsid w:val="007C0332"/>
    <w:rsid w:val="008F220B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9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39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39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9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39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39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798&amp;dst=10010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Петрович Мальгин</dc:creator>
  <cp:lastModifiedBy>Игорь Петрович Мальгин</cp:lastModifiedBy>
  <cp:revision>2</cp:revision>
  <dcterms:created xsi:type="dcterms:W3CDTF">2025-07-28T12:57:00Z</dcterms:created>
  <dcterms:modified xsi:type="dcterms:W3CDTF">2025-07-28T12:59:00Z</dcterms:modified>
</cp:coreProperties>
</file>